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A6431" w14:textId="415D76CD" w:rsidR="00950217" w:rsidRDefault="00950217"/>
    <w:p w14:paraId="39A37555" w14:textId="4ED91612" w:rsidR="002441BD" w:rsidRDefault="002441BD"/>
    <w:p w14:paraId="7930825C" w14:textId="5505EABF" w:rsidR="002441BD" w:rsidRDefault="002441BD"/>
    <w:p w14:paraId="1749B13C" w14:textId="77777777" w:rsidR="002208C8" w:rsidRDefault="002208C8" w:rsidP="002208C8">
      <w:pPr>
        <w:spacing w:line="276" w:lineRule="auto"/>
        <w:jc w:val="center"/>
        <w:rPr>
          <w:rFonts w:ascii="Montserrat Light" w:hAnsi="Montserrat Light"/>
          <w:sz w:val="20"/>
          <w:szCs w:val="20"/>
        </w:rPr>
      </w:pPr>
    </w:p>
    <w:p w14:paraId="12918304" w14:textId="77777777" w:rsidR="0045097F" w:rsidRDefault="0045097F" w:rsidP="002208C8">
      <w:pPr>
        <w:spacing w:line="276" w:lineRule="auto"/>
        <w:jc w:val="center"/>
        <w:rPr>
          <w:rFonts w:ascii="Altivo Regular" w:hAnsi="Altivo Regular"/>
          <w:sz w:val="20"/>
          <w:szCs w:val="20"/>
        </w:rPr>
      </w:pPr>
    </w:p>
    <w:p w14:paraId="59F40108" w14:textId="2FEC2D45" w:rsidR="002208C8" w:rsidRPr="00FB09C7" w:rsidRDefault="002208C8" w:rsidP="002208C8">
      <w:pPr>
        <w:spacing w:line="276" w:lineRule="auto"/>
        <w:jc w:val="center"/>
        <w:rPr>
          <w:rFonts w:ascii="Altivo Regular" w:hAnsi="Altivo Regular"/>
          <w:sz w:val="20"/>
          <w:szCs w:val="20"/>
        </w:rPr>
      </w:pPr>
      <w:r w:rsidRPr="00FB09C7">
        <w:rPr>
          <w:rFonts w:ascii="Altivo Regular" w:hAnsi="Altivo Regular"/>
          <w:sz w:val="20"/>
          <w:szCs w:val="20"/>
        </w:rPr>
        <w:t>INFORME SOBRE FUNCIONAMIENTO Y FINALIDAD DEL ARCHIVO,</w:t>
      </w:r>
    </w:p>
    <w:p w14:paraId="00D86913" w14:textId="0234B28F" w:rsidR="002208C8" w:rsidRPr="00FB09C7" w:rsidRDefault="002208C8" w:rsidP="002208C8">
      <w:pPr>
        <w:spacing w:line="276" w:lineRule="auto"/>
        <w:jc w:val="center"/>
        <w:rPr>
          <w:rFonts w:ascii="Altivo Regular" w:hAnsi="Altivo Regular"/>
          <w:sz w:val="20"/>
          <w:szCs w:val="20"/>
        </w:rPr>
      </w:pPr>
      <w:r w:rsidRPr="00FB09C7">
        <w:rPr>
          <w:rFonts w:ascii="Altivo Regular" w:hAnsi="Altivo Regular"/>
          <w:sz w:val="20"/>
          <w:szCs w:val="20"/>
        </w:rPr>
        <w:t>SUS</w:t>
      </w:r>
      <w:r w:rsidR="001343D0">
        <w:rPr>
          <w:rFonts w:ascii="Altivo Regular" w:hAnsi="Altivo Regular"/>
          <w:sz w:val="20"/>
          <w:szCs w:val="20"/>
        </w:rPr>
        <w:t xml:space="preserve"> SISTEMAS DE REGISTRO Y CATEGORÍ</w:t>
      </w:r>
      <w:bookmarkStart w:id="0" w:name="_GoBack"/>
      <w:bookmarkEnd w:id="0"/>
      <w:r w:rsidRPr="00FB09C7">
        <w:rPr>
          <w:rFonts w:ascii="Altivo Regular" w:hAnsi="Altivo Regular"/>
          <w:sz w:val="20"/>
          <w:szCs w:val="20"/>
        </w:rPr>
        <w:t>AS DE INFORMACIÓN,</w:t>
      </w:r>
    </w:p>
    <w:p w14:paraId="0943B73A" w14:textId="77777777" w:rsidR="002208C8" w:rsidRPr="00E26275" w:rsidRDefault="002208C8" w:rsidP="002208C8">
      <w:pPr>
        <w:spacing w:line="276" w:lineRule="auto"/>
        <w:jc w:val="center"/>
        <w:rPr>
          <w:rFonts w:ascii="Montserrat Light" w:hAnsi="Montserrat Light"/>
          <w:sz w:val="20"/>
          <w:szCs w:val="20"/>
        </w:rPr>
      </w:pPr>
      <w:r w:rsidRPr="00FB09C7">
        <w:rPr>
          <w:rFonts w:ascii="Altivo Regular" w:hAnsi="Altivo Regular"/>
          <w:sz w:val="20"/>
          <w:szCs w:val="20"/>
        </w:rPr>
        <w:t>LOS PROCEDIMIENTOS Y FACILIDADES DE ACCESO AL ARCHIVO.</w:t>
      </w:r>
    </w:p>
    <w:p w14:paraId="05D8DDD4" w14:textId="30BBC503" w:rsidR="002208C8" w:rsidRDefault="002208C8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2E81DA2F" w14:textId="77777777" w:rsidR="005C4411" w:rsidRPr="00E26275" w:rsidRDefault="005C4411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6BC2BE01" w14:textId="77777777" w:rsidR="002208C8" w:rsidRPr="003558FE" w:rsidRDefault="002208C8" w:rsidP="002208C8">
      <w:pPr>
        <w:spacing w:line="276" w:lineRule="auto"/>
        <w:jc w:val="center"/>
        <w:rPr>
          <w:rFonts w:ascii="Altivo Regular" w:hAnsi="Altivo Regular"/>
          <w:sz w:val="20"/>
          <w:szCs w:val="20"/>
        </w:rPr>
      </w:pPr>
      <w:r w:rsidRPr="003558FE">
        <w:rPr>
          <w:rFonts w:ascii="Altivo Regular" w:hAnsi="Altivo Regular"/>
          <w:sz w:val="20"/>
          <w:szCs w:val="20"/>
        </w:rPr>
        <w:t>LA SECRETARÍA DE INTELIGENCIA ESTRATÉGICA DEL ESTADO</w:t>
      </w:r>
    </w:p>
    <w:p w14:paraId="29002676" w14:textId="469C0B99" w:rsidR="002208C8" w:rsidRDefault="002208C8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6B75D435" w14:textId="77777777" w:rsidR="005C4411" w:rsidRPr="00E26275" w:rsidRDefault="005C4411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05D042EE" w14:textId="613B6B1F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sz w:val="20"/>
          <w:szCs w:val="20"/>
        </w:rPr>
        <w:t>Con fundamento en la Ley de Acceso a la Información Pública, Decreto 57-2008 del Congreso de la República, que contiene las Obligaciones de Transparencia, artículo 10 Información Pública de Oficio, numeral 26.</w:t>
      </w:r>
    </w:p>
    <w:p w14:paraId="21A45192" w14:textId="77777777" w:rsidR="002208C8" w:rsidRPr="00E26275" w:rsidRDefault="002208C8" w:rsidP="002208C8">
      <w:pPr>
        <w:spacing w:line="276" w:lineRule="auto"/>
        <w:jc w:val="both"/>
        <w:rPr>
          <w:rFonts w:ascii="DINPro-Medium" w:hAnsi="DINPro-Medium"/>
          <w:sz w:val="20"/>
          <w:szCs w:val="20"/>
        </w:rPr>
      </w:pPr>
    </w:p>
    <w:p w14:paraId="37DA0EDA" w14:textId="77777777" w:rsidR="002208C8" w:rsidRPr="003558FE" w:rsidRDefault="002208C8" w:rsidP="002208C8">
      <w:pPr>
        <w:spacing w:line="276" w:lineRule="auto"/>
        <w:jc w:val="center"/>
        <w:rPr>
          <w:rFonts w:ascii="Altivo Regular" w:hAnsi="Altivo Regular"/>
          <w:sz w:val="20"/>
          <w:szCs w:val="20"/>
        </w:rPr>
      </w:pPr>
      <w:r w:rsidRPr="003558FE">
        <w:rPr>
          <w:rFonts w:ascii="Altivo Regular" w:hAnsi="Altivo Regular"/>
          <w:sz w:val="20"/>
          <w:szCs w:val="20"/>
        </w:rPr>
        <w:t>INFORMA:</w:t>
      </w:r>
    </w:p>
    <w:p w14:paraId="43789F9B" w14:textId="77777777" w:rsidR="002208C8" w:rsidRPr="00E26275" w:rsidRDefault="002208C8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058FD20E" w14:textId="266512FE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b/>
          <w:sz w:val="20"/>
          <w:szCs w:val="20"/>
        </w:rPr>
        <w:t>Funcionamiento y finalidad del archivo:</w:t>
      </w:r>
      <w:r w:rsidR="00E06F43">
        <w:rPr>
          <w:rFonts w:ascii="Altivo Light" w:hAnsi="Altivo Light"/>
          <w:sz w:val="20"/>
          <w:szCs w:val="20"/>
        </w:rPr>
        <w:t xml:space="preserve"> El A</w:t>
      </w:r>
      <w:r w:rsidRPr="00FB09C7">
        <w:rPr>
          <w:rFonts w:ascii="Altivo Light" w:hAnsi="Altivo Light"/>
          <w:sz w:val="20"/>
          <w:szCs w:val="20"/>
        </w:rPr>
        <w:t>rchivo General de la Secretaría de Inteligencia Estratégica del Estado –SIE-</w:t>
      </w:r>
      <w:r w:rsidR="00E06F43">
        <w:rPr>
          <w:rFonts w:ascii="Altivo Light" w:hAnsi="Altivo Light"/>
          <w:sz w:val="20"/>
          <w:szCs w:val="20"/>
        </w:rPr>
        <w:t>,</w:t>
      </w:r>
      <w:r w:rsidRPr="00FB09C7">
        <w:rPr>
          <w:rFonts w:ascii="Altivo Light" w:hAnsi="Altivo Light"/>
          <w:sz w:val="20"/>
          <w:szCs w:val="20"/>
        </w:rPr>
        <w:t xml:space="preserve"> tiene la finalidad de organizar todos los registros de los documentos y productos de la institución, para administrar y clasificar todos los documentos generados y almacenados en un área específica del Archivo General.</w:t>
      </w:r>
    </w:p>
    <w:p w14:paraId="797A2744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5E416725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b/>
          <w:sz w:val="20"/>
          <w:szCs w:val="20"/>
        </w:rPr>
        <w:t>Sistema de Registro:</w:t>
      </w:r>
      <w:r w:rsidRPr="00FB09C7">
        <w:rPr>
          <w:rFonts w:ascii="Altivo Light" w:hAnsi="Altivo Light"/>
          <w:sz w:val="20"/>
          <w:szCs w:val="20"/>
        </w:rPr>
        <w:t xml:space="preserve"> Con la finalidad de preservar el orden y fácil localización, la documentación es resguardada siguiendo un orden cronológico.</w:t>
      </w:r>
    </w:p>
    <w:p w14:paraId="0E1ED1A2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4F5CE980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b/>
          <w:sz w:val="20"/>
          <w:szCs w:val="20"/>
        </w:rPr>
        <w:t>Categorías de Información:</w:t>
      </w:r>
      <w:r w:rsidRPr="00FB09C7">
        <w:rPr>
          <w:rFonts w:ascii="Altivo Light" w:hAnsi="Altivo Light"/>
          <w:sz w:val="20"/>
          <w:szCs w:val="20"/>
        </w:rPr>
        <w:t xml:space="preserve"> La información contenida en los archivos de la Secretaría de Inteligencia Estratégica del Estado es pública, salvo las excepciones contempladas en la Ley de Acceso a la información Pública, y otras leyes que lo establezcan en forma expresa.</w:t>
      </w:r>
    </w:p>
    <w:p w14:paraId="3A76AF70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763530A7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b/>
          <w:sz w:val="20"/>
          <w:szCs w:val="20"/>
        </w:rPr>
        <w:t>Procedimientos y facilidades del acceso a la información pública:</w:t>
      </w:r>
      <w:r w:rsidRPr="00FB09C7">
        <w:rPr>
          <w:rFonts w:ascii="Altivo Light" w:hAnsi="Altivo Light"/>
          <w:sz w:val="20"/>
          <w:szCs w:val="20"/>
        </w:rPr>
        <w:t xml:space="preserve"> Conforme lo establece el artículo 38 del Decreto 57-2008, Ley de Acceso a la Información Pública, el acceso a la información pública es por medio de una solicitud verbal, escrita o vía electrónica que podrán formular los sujetos activos al sujeto obligado, a través de la Unidad de Información Pública.</w:t>
      </w:r>
    </w:p>
    <w:p w14:paraId="7198761E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00F85C0E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sz w:val="20"/>
          <w:szCs w:val="20"/>
        </w:rPr>
        <w:t xml:space="preserve">Adicionalmente, en el portal electrónico de SIE: </w:t>
      </w:r>
      <w:hyperlink r:id="rId6" w:history="1">
        <w:r w:rsidRPr="00FB09C7">
          <w:rPr>
            <w:rStyle w:val="Hipervnculo"/>
            <w:rFonts w:ascii="Altivo Light" w:hAnsi="Altivo Light"/>
            <w:sz w:val="20"/>
            <w:szCs w:val="20"/>
          </w:rPr>
          <w:t>http://www.sie.gob.gt</w:t>
        </w:r>
      </w:hyperlink>
      <w:r w:rsidRPr="00FB09C7">
        <w:rPr>
          <w:rFonts w:ascii="Altivo Light" w:hAnsi="Altivo Light"/>
          <w:sz w:val="20"/>
          <w:szCs w:val="20"/>
        </w:rPr>
        <w:t xml:space="preserve"> en el apartado de Información Pública, se encuentra la información pública de oficio correspondiente.</w:t>
      </w:r>
    </w:p>
    <w:p w14:paraId="52F04200" w14:textId="77777777" w:rsidR="002208C8" w:rsidRPr="00E26275" w:rsidRDefault="002208C8" w:rsidP="002208C8">
      <w:pPr>
        <w:spacing w:line="276" w:lineRule="auto"/>
        <w:jc w:val="both"/>
        <w:rPr>
          <w:rFonts w:ascii="DINPro-Medium" w:hAnsi="DINPro-Medium"/>
          <w:sz w:val="20"/>
          <w:szCs w:val="20"/>
        </w:rPr>
      </w:pPr>
    </w:p>
    <w:p w14:paraId="6620EDB0" w14:textId="77777777" w:rsidR="002208C8" w:rsidRPr="00E26275" w:rsidRDefault="002208C8" w:rsidP="002208C8">
      <w:pPr>
        <w:spacing w:line="276" w:lineRule="auto"/>
        <w:jc w:val="both"/>
        <w:rPr>
          <w:rFonts w:ascii="DINPro-Medium" w:hAnsi="DINPro-Medium"/>
          <w:sz w:val="20"/>
          <w:szCs w:val="20"/>
        </w:rPr>
      </w:pPr>
    </w:p>
    <w:p w14:paraId="184B6FA0" w14:textId="77777777" w:rsidR="002208C8" w:rsidRPr="00E26275" w:rsidRDefault="002208C8" w:rsidP="002208C8">
      <w:pPr>
        <w:spacing w:line="276" w:lineRule="auto"/>
        <w:jc w:val="both"/>
        <w:rPr>
          <w:rFonts w:ascii="DINPro-Medium" w:hAnsi="DINPro-Medium"/>
          <w:sz w:val="20"/>
          <w:szCs w:val="20"/>
        </w:rPr>
      </w:pPr>
    </w:p>
    <w:p w14:paraId="418D5A8D" w14:textId="77777777" w:rsidR="0045097F" w:rsidRDefault="0045097F" w:rsidP="0045097F">
      <w:pPr>
        <w:spacing w:line="276" w:lineRule="auto"/>
        <w:jc w:val="right"/>
        <w:rPr>
          <w:rFonts w:ascii="Altivo Light" w:hAnsi="Altivo Light"/>
          <w:sz w:val="20"/>
          <w:szCs w:val="20"/>
        </w:rPr>
      </w:pPr>
    </w:p>
    <w:p w14:paraId="3758E290" w14:textId="726DC807" w:rsidR="002441BD" w:rsidRDefault="0045097F" w:rsidP="0045097F">
      <w:pPr>
        <w:spacing w:line="276" w:lineRule="auto"/>
        <w:jc w:val="right"/>
      </w:pPr>
      <w:r>
        <w:rPr>
          <w:rFonts w:ascii="Altivo Light" w:hAnsi="Altivo Light"/>
          <w:sz w:val="20"/>
          <w:szCs w:val="20"/>
        </w:rPr>
        <w:t>Guatemala, febrero 2025</w:t>
      </w:r>
      <w:r w:rsidR="002208C8" w:rsidRPr="00FB09C7">
        <w:rPr>
          <w:rFonts w:ascii="Altivo Light" w:hAnsi="Altivo Light"/>
          <w:sz w:val="20"/>
          <w:szCs w:val="20"/>
        </w:rPr>
        <w:t>.</w:t>
      </w:r>
    </w:p>
    <w:sectPr w:rsidR="002441B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E2D24" w14:textId="77777777" w:rsidR="00870270" w:rsidRDefault="00870270" w:rsidP="00950217">
      <w:r>
        <w:separator/>
      </w:r>
    </w:p>
  </w:endnote>
  <w:endnote w:type="continuationSeparator" w:id="0">
    <w:p w14:paraId="459E063E" w14:textId="77777777" w:rsidR="00870270" w:rsidRDefault="00870270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DINPro-Medium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7CAF" w14:textId="77777777" w:rsidR="00870270" w:rsidRDefault="00870270" w:rsidP="00950217">
      <w:r>
        <w:separator/>
      </w:r>
    </w:p>
  </w:footnote>
  <w:footnote w:type="continuationSeparator" w:id="0">
    <w:p w14:paraId="4CFDB1E0" w14:textId="77777777" w:rsidR="00870270" w:rsidRDefault="00870270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7F4F2A5A" w:rsidR="00950217" w:rsidRDefault="001343D0" w:rsidP="00F45F59">
    <w:pPr>
      <w:pStyle w:val="Encabezado"/>
      <w:jc w:val="right"/>
    </w:pPr>
    <w:r>
      <w:rPr>
        <w:noProof/>
      </w:rPr>
      <w:pict w14:anchorId="0F1835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85.05pt;margin-top:-74.8pt;width:617.9pt;height:799.85pt;z-index:-251658752;mso-position-horizontal-relative:margin;mso-position-vertical-relative:margin;mso-width-relative:page;mso-height-relative:page">
          <v:imagedata r:id="rId1" o:title="Membretada_Carta_GDG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1343D0"/>
    <w:rsid w:val="00194733"/>
    <w:rsid w:val="002208C8"/>
    <w:rsid w:val="002441BD"/>
    <w:rsid w:val="002B0815"/>
    <w:rsid w:val="003558FE"/>
    <w:rsid w:val="0045097F"/>
    <w:rsid w:val="005C4411"/>
    <w:rsid w:val="00870270"/>
    <w:rsid w:val="00950217"/>
    <w:rsid w:val="0098608E"/>
    <w:rsid w:val="00E06F43"/>
    <w:rsid w:val="00E95CB0"/>
    <w:rsid w:val="00ED1382"/>
    <w:rsid w:val="00F45F59"/>
    <w:rsid w:val="00F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inespaciado">
    <w:name w:val="No Spacing"/>
    <w:link w:val="SinespaciadoCar"/>
    <w:uiPriority w:val="1"/>
    <w:qFormat/>
    <w:rsid w:val="00F45F59"/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45F59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0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e.gob.g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1535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2024-01-15T18:17:00Z</dcterms:created>
  <dcterms:modified xsi:type="dcterms:W3CDTF">2025-01-27T17:26:00Z</dcterms:modified>
</cp:coreProperties>
</file>