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50" w:rsidRPr="002D4494" w:rsidRDefault="001C7A50">
      <w:pPr>
        <w:rPr>
          <w:i/>
        </w:rPr>
      </w:pPr>
    </w:p>
    <w:p w:rsidR="0012793C" w:rsidRDefault="001C7A50" w:rsidP="001C7A50">
      <w:pPr>
        <w:tabs>
          <w:tab w:val="left" w:pos="3120"/>
        </w:tabs>
      </w:pPr>
      <w:r>
        <w:tab/>
      </w:r>
    </w:p>
    <w:p w:rsidR="001C7A50" w:rsidRDefault="001C7A50" w:rsidP="001C7A50">
      <w:pPr>
        <w:tabs>
          <w:tab w:val="left" w:pos="3120"/>
        </w:tabs>
      </w:pPr>
    </w:p>
    <w:p w:rsidR="001C7A50" w:rsidRDefault="001C7A50" w:rsidP="001C7A50">
      <w:pPr>
        <w:jc w:val="center"/>
        <w:rPr>
          <w:rFonts w:ascii="Century Gothic" w:hAnsi="Century Gothic"/>
          <w:b/>
          <w:sz w:val="28"/>
          <w:szCs w:val="28"/>
        </w:rPr>
      </w:pPr>
    </w:p>
    <w:p w:rsidR="001C7A50" w:rsidRDefault="001C7A50" w:rsidP="001C7A50">
      <w:pPr>
        <w:jc w:val="center"/>
        <w:rPr>
          <w:rFonts w:ascii="Century Gothic" w:hAnsi="Century Gothic"/>
          <w:b/>
          <w:sz w:val="28"/>
          <w:szCs w:val="28"/>
        </w:rPr>
      </w:pPr>
    </w:p>
    <w:p w:rsidR="001C7A50" w:rsidRPr="00113940" w:rsidRDefault="001C7A50" w:rsidP="001C7A50">
      <w:pPr>
        <w:jc w:val="center"/>
        <w:rPr>
          <w:rFonts w:ascii="Altivo Medium" w:hAnsi="Altivo Medium"/>
          <w:b/>
          <w:color w:val="002060"/>
          <w:sz w:val="28"/>
          <w:szCs w:val="28"/>
        </w:rPr>
      </w:pPr>
      <w:r w:rsidRPr="00113940">
        <w:rPr>
          <w:rFonts w:ascii="Altivo Medium" w:hAnsi="Altivo Medium"/>
          <w:b/>
          <w:color w:val="002060"/>
          <w:sz w:val="28"/>
          <w:szCs w:val="28"/>
        </w:rPr>
        <w:t>JUSTIFICACIÓN SOBRE LA NO PUBLICACIÓN DE INFORMES DE AUDITORÍA INTER</w:t>
      </w:r>
      <w:r w:rsidR="00113940">
        <w:rPr>
          <w:rFonts w:ascii="Altivo Medium" w:hAnsi="Altivo Medium"/>
          <w:b/>
          <w:color w:val="002060"/>
          <w:sz w:val="28"/>
          <w:szCs w:val="28"/>
        </w:rPr>
        <w:t xml:space="preserve">NA GENERADOS DURANTE EL </w:t>
      </w:r>
      <w:r w:rsidR="00CA1A78">
        <w:rPr>
          <w:rFonts w:ascii="Altivo Medium" w:hAnsi="Altivo Medium"/>
          <w:b/>
          <w:color w:val="002060"/>
          <w:sz w:val="28"/>
          <w:szCs w:val="28"/>
        </w:rPr>
        <w:t>EJERCICIO FISCAL</w:t>
      </w:r>
      <w:r w:rsidR="00113940">
        <w:rPr>
          <w:rFonts w:ascii="Altivo Medium" w:hAnsi="Altivo Medium"/>
          <w:b/>
          <w:color w:val="002060"/>
          <w:sz w:val="28"/>
          <w:szCs w:val="28"/>
        </w:rPr>
        <w:t xml:space="preserve"> 2024</w:t>
      </w:r>
    </w:p>
    <w:p w:rsidR="001C7A50" w:rsidRDefault="001C7A50" w:rsidP="001C7A50">
      <w:pPr>
        <w:jc w:val="both"/>
        <w:rPr>
          <w:rFonts w:ascii="Century Gothic" w:hAnsi="Century Gothic"/>
        </w:rPr>
      </w:pPr>
    </w:p>
    <w:p w:rsidR="001C7A50" w:rsidRPr="009429D3" w:rsidRDefault="001C7A50" w:rsidP="001C7A50">
      <w:pPr>
        <w:jc w:val="both"/>
        <w:rPr>
          <w:rFonts w:ascii="Century Gothic" w:hAnsi="Century Gothic"/>
        </w:rPr>
      </w:pPr>
    </w:p>
    <w:p w:rsidR="001C7A50" w:rsidRPr="00113940" w:rsidRDefault="001C7A50" w:rsidP="001C7A50">
      <w:pPr>
        <w:jc w:val="both"/>
        <w:rPr>
          <w:rFonts w:ascii="Altivo Light" w:hAnsi="Altivo Light"/>
        </w:rPr>
      </w:pPr>
      <w:r w:rsidRPr="00113940">
        <w:rPr>
          <w:rFonts w:ascii="Altivo Light" w:hAnsi="Altivo Light"/>
        </w:rPr>
        <w:t xml:space="preserve">La Unidad de Auditoría Interna </w:t>
      </w:r>
      <w:r w:rsidR="00113940">
        <w:rPr>
          <w:rFonts w:ascii="Altivo Light" w:hAnsi="Altivo Light"/>
        </w:rPr>
        <w:t xml:space="preserve">durante el </w:t>
      </w:r>
      <w:r w:rsidR="00CA1A78">
        <w:rPr>
          <w:rFonts w:ascii="Altivo Light" w:hAnsi="Altivo Light"/>
        </w:rPr>
        <w:t>ejercicio fiscal</w:t>
      </w:r>
      <w:r w:rsidR="00113940">
        <w:rPr>
          <w:rFonts w:ascii="Altivo Light" w:hAnsi="Altivo Light"/>
        </w:rPr>
        <w:t xml:space="preserve"> 2024, generó 11</w:t>
      </w:r>
      <w:r w:rsidR="002D4494" w:rsidRPr="00113940">
        <w:rPr>
          <w:rFonts w:ascii="Altivo Light" w:hAnsi="Altivo Light"/>
        </w:rPr>
        <w:t xml:space="preserve"> informes de auditoría: 0</w:t>
      </w:r>
      <w:r w:rsidR="00113940">
        <w:rPr>
          <w:rFonts w:ascii="Altivo Light" w:hAnsi="Altivo Light"/>
        </w:rPr>
        <w:t>8</w:t>
      </w:r>
      <w:r w:rsidR="002D4494" w:rsidRPr="00113940">
        <w:rPr>
          <w:rFonts w:ascii="Altivo Light" w:hAnsi="Altivo Light"/>
        </w:rPr>
        <w:t xml:space="preserve"> informes de auditorías combinadas</w:t>
      </w:r>
      <w:r w:rsidR="00113940">
        <w:rPr>
          <w:rFonts w:ascii="Altivo Light" w:hAnsi="Altivo Light"/>
        </w:rPr>
        <w:t>, 01 auditoría de cumplimiento</w:t>
      </w:r>
      <w:r w:rsidR="002D4494" w:rsidRPr="00113940">
        <w:rPr>
          <w:rFonts w:ascii="Altivo Light" w:hAnsi="Altivo Light"/>
        </w:rPr>
        <w:t xml:space="preserve"> y </w:t>
      </w:r>
      <w:r w:rsidR="00113940">
        <w:rPr>
          <w:rFonts w:ascii="Altivo Light" w:hAnsi="Altivo Light"/>
        </w:rPr>
        <w:t>02</w:t>
      </w:r>
      <w:r w:rsidR="002D4494" w:rsidRPr="00113940">
        <w:rPr>
          <w:rFonts w:ascii="Altivo Light" w:hAnsi="Altivo Light"/>
        </w:rPr>
        <w:t xml:space="preserve"> auditorías operativas;</w:t>
      </w:r>
      <w:r w:rsidRPr="00113940">
        <w:rPr>
          <w:rFonts w:ascii="Altivo Light" w:hAnsi="Altivo Light"/>
        </w:rPr>
        <w:t xml:space="preserve"> mismos que se encuentran resguardados en los archivos físicos y digitales de la Unidad de Auditoría Interna. Cabe mencionar que, su publicación se reserva conforme a lo establecido en</w:t>
      </w:r>
      <w:r w:rsidR="00CA1A78">
        <w:rPr>
          <w:rFonts w:ascii="Altivo Light" w:hAnsi="Altivo Light"/>
        </w:rPr>
        <w:t xml:space="preserve"> </w:t>
      </w:r>
      <w:r w:rsidR="00CA1A78" w:rsidRPr="00113940">
        <w:rPr>
          <w:rFonts w:ascii="Altivo Light" w:hAnsi="Altivo Light"/>
        </w:rPr>
        <w:t xml:space="preserve">el artículo 10 del </w:t>
      </w:r>
      <w:r w:rsidR="00CA1A78" w:rsidRPr="00113940">
        <w:rPr>
          <w:rFonts w:ascii="Altivo Light" w:hAnsi="Altivo Light"/>
          <w:u w:val="single"/>
        </w:rPr>
        <w:t>Decreto Número 57-2008</w:t>
      </w:r>
      <w:r w:rsidR="00CA1A78" w:rsidRPr="00113940">
        <w:rPr>
          <w:rFonts w:ascii="Altivo Light" w:hAnsi="Altivo Light"/>
        </w:rPr>
        <w:t>, numeral 04 de la Ley de Ac</w:t>
      </w:r>
      <w:r w:rsidR="00CA1A78">
        <w:rPr>
          <w:rFonts w:ascii="Altivo Light" w:hAnsi="Altivo Light"/>
        </w:rPr>
        <w:t>ceso a la Información Pública; y,</w:t>
      </w:r>
      <w:r w:rsidRPr="00113940">
        <w:rPr>
          <w:rFonts w:ascii="Altivo Light" w:hAnsi="Altivo Light"/>
        </w:rPr>
        <w:t xml:space="preserve"> el artículo </w:t>
      </w:r>
      <w:r w:rsidR="002D4494" w:rsidRPr="00113940">
        <w:rPr>
          <w:rFonts w:ascii="Altivo Light" w:hAnsi="Altivo Light"/>
        </w:rPr>
        <w:t>0</w:t>
      </w:r>
      <w:r w:rsidRPr="00113940">
        <w:rPr>
          <w:rFonts w:ascii="Altivo Light" w:hAnsi="Altivo Light"/>
        </w:rPr>
        <w:t xml:space="preserve">7 del </w:t>
      </w:r>
      <w:r w:rsidRPr="00113940">
        <w:rPr>
          <w:rFonts w:ascii="Altivo Light" w:hAnsi="Altivo Light"/>
          <w:u w:val="single"/>
        </w:rPr>
        <w:t>Acuerdo Gubernativo Número 135-2018,</w:t>
      </w:r>
      <w:r w:rsidRPr="00113940">
        <w:rPr>
          <w:rFonts w:ascii="Altivo Light" w:hAnsi="Altivo Light"/>
        </w:rPr>
        <w:t xml:space="preserve"> Reglamento Orgánico Interno de SIE</w:t>
      </w:r>
      <w:r w:rsidR="00CA1A78">
        <w:rPr>
          <w:rFonts w:ascii="Altivo Light" w:hAnsi="Altivo Light"/>
        </w:rPr>
        <w:t>.</w:t>
      </w:r>
      <w:r w:rsidRPr="00113940">
        <w:rPr>
          <w:rFonts w:ascii="Altivo Light" w:hAnsi="Altivo Light"/>
        </w:rPr>
        <w:t xml:space="preserve"> </w:t>
      </w:r>
    </w:p>
    <w:p w:rsidR="001C7A50" w:rsidRDefault="001C7A50" w:rsidP="001C7A50"/>
    <w:p w:rsidR="001C7A50" w:rsidRPr="001C7A50" w:rsidRDefault="00CA1A78" w:rsidP="001C7A50">
      <w:pPr>
        <w:tabs>
          <w:tab w:val="left" w:pos="3120"/>
        </w:tabs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15B803" wp14:editId="534125C1">
                <wp:simplePos x="0" y="0"/>
                <wp:positionH relativeFrom="column">
                  <wp:posOffset>-613410</wp:posOffset>
                </wp:positionH>
                <wp:positionV relativeFrom="paragraph">
                  <wp:posOffset>1590040</wp:posOffset>
                </wp:positionV>
                <wp:extent cx="7029450" cy="1476375"/>
                <wp:effectExtent l="0" t="0" r="19050" b="2857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1476375"/>
                          <a:chOff x="-47625" y="190500"/>
                          <a:chExt cx="7029450" cy="147637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-47625" y="190500"/>
                            <a:ext cx="4219575" cy="147637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7A50" w:rsidRPr="00113940" w:rsidRDefault="001C7A50" w:rsidP="001C7A50">
                              <w:pPr>
                                <w:spacing w:line="276" w:lineRule="auto"/>
                                <w:rPr>
                                  <w:rFonts w:ascii="Altivo Medium" w:hAnsi="Altivo Medium"/>
                                  <w:b/>
                                  <w:sz w:val="16"/>
                                  <w:szCs w:val="20"/>
                                </w:rPr>
                              </w:pPr>
                              <w:r w:rsidRPr="00113940">
                                <w:rPr>
                                  <w:rFonts w:ascii="Altivo Medium" w:hAnsi="Altivo Medium"/>
                                  <w:b/>
                                  <w:sz w:val="16"/>
                                  <w:szCs w:val="20"/>
                                </w:rPr>
                                <w:t>LEY DE ACCESO A LA INFORMACIÓN PÚBLICA, DECRETO NÚMERO 57-2008</w:t>
                              </w:r>
                            </w:p>
                            <w:p w:rsidR="001C7A50" w:rsidRPr="00113940" w:rsidRDefault="001C7A50" w:rsidP="001C7A50">
                              <w:pPr>
                                <w:spacing w:line="240" w:lineRule="auto"/>
                                <w:rPr>
                                  <w:rFonts w:ascii="Altivo Medium" w:hAnsi="Altivo Medium"/>
                                  <w:b/>
                                  <w:sz w:val="14"/>
                                  <w:szCs w:val="18"/>
                                </w:rPr>
                              </w:pPr>
                              <w:r w:rsidRPr="00113940">
                                <w:rPr>
                                  <w:rFonts w:ascii="Altivo Medium" w:hAnsi="Altivo Medium"/>
                                  <w:b/>
                                  <w:sz w:val="14"/>
                                  <w:szCs w:val="18"/>
                                </w:rPr>
                                <w:t>Artículo 10. Información Pública de Oficio</w:t>
                              </w:r>
                            </w:p>
                            <w:p w:rsidR="001C7A50" w:rsidRPr="00113940" w:rsidRDefault="001C7A50" w:rsidP="001C7A50">
                              <w:pPr>
                                <w:jc w:val="both"/>
                                <w:rPr>
                                  <w:rFonts w:ascii="Altivo Light" w:hAnsi="Altivo Light"/>
                                  <w:b/>
                                  <w:sz w:val="14"/>
                                  <w:szCs w:val="18"/>
                                </w:rPr>
                              </w:pPr>
                              <w:r w:rsidRPr="00113940">
                                <w:rPr>
                                  <w:rFonts w:ascii="Altivo Light" w:hAnsi="Altivo Light"/>
                                  <w:sz w:val="14"/>
                                  <w:szCs w:val="18"/>
                                  <w:u w:val="single"/>
                                </w:rPr>
                                <w:t>NUMERAL 4.</w:t>
                              </w:r>
                              <w:r w:rsidRPr="00113940">
                                <w:rPr>
                                  <w:rFonts w:ascii="Altivo Light" w:hAnsi="Altivo Light"/>
                                  <w:b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113940">
                                <w:rPr>
                                  <w:rFonts w:ascii="Altivo Light" w:hAnsi="Altivo Light"/>
                                  <w:sz w:val="14"/>
                                  <w:szCs w:val="18"/>
                                </w:rPr>
                                <w:t>Número y nombre de funcionarios, servidores públicos, empleados y asesores que laboran en el sujeto obligado y todas sus dependencias, incluyendo salarios que corresponden a cada cargo, honorarios, dietas, bonos, viáticos o cualquier otra remuneración económica que perciban por cualquier concepto. Quedan exentos de esta obligación los sujetos obligados cuando se ponga en riesgo el sistema nacional de seguridad, la investigación criminal e inteligencia del Estado.</w:t>
                              </w:r>
                            </w:p>
                            <w:p w:rsidR="001C7A50" w:rsidRDefault="001C7A50" w:rsidP="001C7A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4171950" y="190500"/>
                            <a:ext cx="2809875" cy="14763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7A50" w:rsidRPr="00113940" w:rsidRDefault="001C7A50" w:rsidP="001C7A50">
                              <w:pPr>
                                <w:spacing w:after="0"/>
                                <w:rPr>
                                  <w:rFonts w:ascii="Altivo Medium" w:hAnsi="Altivo Medium"/>
                                  <w:b/>
                                  <w:sz w:val="16"/>
                                  <w:szCs w:val="14"/>
                                </w:rPr>
                              </w:pPr>
                              <w:r w:rsidRPr="00113940">
                                <w:rPr>
                                  <w:rFonts w:ascii="Altivo Medium" w:hAnsi="Altivo Medium"/>
                                  <w:b/>
                                  <w:sz w:val="16"/>
                                  <w:szCs w:val="14"/>
                                </w:rPr>
                                <w:t xml:space="preserve">REGLAMENTO ORGÁNICO INTERNO, ACUERDO </w:t>
                              </w:r>
                            </w:p>
                            <w:p w:rsidR="001C7A50" w:rsidRPr="00113940" w:rsidRDefault="001C7A50" w:rsidP="001C7A50">
                              <w:pPr>
                                <w:spacing w:after="0"/>
                                <w:rPr>
                                  <w:rFonts w:ascii="Altivo Medium" w:hAnsi="Altivo Medium"/>
                                  <w:b/>
                                  <w:sz w:val="16"/>
                                  <w:szCs w:val="14"/>
                                </w:rPr>
                              </w:pPr>
                              <w:r w:rsidRPr="00113940">
                                <w:rPr>
                                  <w:rFonts w:ascii="Altivo Medium" w:hAnsi="Altivo Medium"/>
                                  <w:b/>
                                  <w:sz w:val="16"/>
                                  <w:szCs w:val="14"/>
                                </w:rPr>
                                <w:t>GUBERNATIVO NÚMERO</w:t>
                              </w:r>
                              <w:r w:rsidR="007E2788" w:rsidRPr="00113940">
                                <w:rPr>
                                  <w:rFonts w:ascii="Altivo Medium" w:hAnsi="Altivo Medium"/>
                                  <w:b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113940">
                                <w:rPr>
                                  <w:rFonts w:ascii="Altivo Medium" w:hAnsi="Altivo Medium"/>
                                  <w:b/>
                                  <w:sz w:val="16"/>
                                  <w:szCs w:val="14"/>
                                </w:rPr>
                                <w:t>135-2018</w:t>
                              </w:r>
                            </w:p>
                            <w:p w:rsidR="001C7A50" w:rsidRPr="002D4494" w:rsidRDefault="001C7A50" w:rsidP="001C7A50">
                              <w:pPr>
                                <w:spacing w:after="0" w:line="240" w:lineRule="auto"/>
                                <w:rPr>
                                  <w:rFonts w:ascii="DINPro-Medium" w:hAnsi="DINPro-Medium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:rsidR="001C7A50" w:rsidRPr="00113940" w:rsidRDefault="001C7A50" w:rsidP="001C7A50">
                              <w:pPr>
                                <w:spacing w:after="0" w:line="240" w:lineRule="auto"/>
                                <w:jc w:val="both"/>
                                <w:rPr>
                                  <w:rFonts w:ascii="Altivo Light" w:hAnsi="Altivo Light"/>
                                  <w:sz w:val="14"/>
                                  <w:szCs w:val="14"/>
                                </w:rPr>
                              </w:pPr>
                              <w:r w:rsidRPr="00113940">
                                <w:rPr>
                                  <w:rFonts w:ascii="Altivo Light" w:hAnsi="Altivo Light"/>
                                  <w:sz w:val="14"/>
                                  <w:szCs w:val="14"/>
                                  <w:u w:val="single"/>
                                </w:rPr>
                                <w:t>ARTICULO 7. INFORMES Y REGISTROS</w:t>
                              </w:r>
                              <w:r w:rsidRPr="00113940">
                                <w:rPr>
                                  <w:rFonts w:ascii="Altivo Light" w:hAnsi="Altivo Light"/>
                                  <w:sz w:val="14"/>
                                  <w:szCs w:val="14"/>
                                </w:rPr>
                                <w:t xml:space="preserve">. Los antecedentes, </w:t>
                              </w:r>
                            </w:p>
                            <w:p w:rsidR="001C7A50" w:rsidRPr="00113940" w:rsidRDefault="001C7A50" w:rsidP="001C7A50">
                              <w:pPr>
                                <w:spacing w:after="0" w:line="240" w:lineRule="auto"/>
                                <w:jc w:val="both"/>
                                <w:rPr>
                                  <w:rFonts w:ascii="Altivo Light" w:hAnsi="Altivo Light"/>
                                  <w:sz w:val="14"/>
                                  <w:szCs w:val="14"/>
                                </w:rPr>
                              </w:pPr>
                              <w:r w:rsidRPr="00113940">
                                <w:rPr>
                                  <w:rFonts w:ascii="Altivo Light" w:hAnsi="Altivo Light"/>
                                  <w:sz w:val="14"/>
                                  <w:szCs w:val="14"/>
                                </w:rPr>
                                <w:t>información y registros que obren en poder de la Secretaría de Inteligencia Estratégica del Estado y de su personal, cualquiera que sea su cargo o la naturaleza de su vínculo jurídico con ésta y que sean considerados de Seguridad Nacional, de conformidad con el procedimiento establecido en la Ley de Acceso a la Información Pública, son de carácter confidencial o reservado.</w:t>
                              </w:r>
                            </w:p>
                            <w:p w:rsidR="001C7A50" w:rsidRDefault="001C7A50" w:rsidP="001C7A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5B803" id="Grupo 5" o:spid="_x0000_s1026" style="position:absolute;margin-left:-48.3pt;margin-top:125.2pt;width:553.5pt;height:116.25pt;z-index:251659264;mso-width-relative:margin;mso-height-relative:margin" coordorigin="-476,1905" coordsize="70294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">
                <v:rect id="Rectángulo 2" o:spid="_x0000_s1027" style="position:absolute;left:-476;top:1905;width:42195;height:1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" fillcolor="white [3201]" strokecolor="#acb9ca [1311]" strokeweight="1pt">
                  <v:textbox>
                    <w:txbxContent>
                      <w:p w:rsidR="001C7A50" w:rsidRPr="00113940" w:rsidRDefault="001C7A50" w:rsidP="001C7A50">
                        <w:pPr>
                          <w:spacing w:line="276" w:lineRule="auto"/>
                          <w:rPr>
                            <w:rFonts w:ascii="Altivo Medium" w:hAnsi="Altivo Medium"/>
                            <w:b/>
                            <w:sz w:val="16"/>
                            <w:szCs w:val="20"/>
                          </w:rPr>
                        </w:pPr>
                        <w:r w:rsidRPr="00113940">
                          <w:rPr>
                            <w:rFonts w:ascii="Altivo Medium" w:hAnsi="Altivo Medium"/>
                            <w:b/>
                            <w:sz w:val="16"/>
                            <w:szCs w:val="20"/>
                          </w:rPr>
                          <w:t>LEY DE ACCESO A LA INFORMACIÓN PÚBLICA, DECRETO NÚMERO 57-2008</w:t>
                        </w:r>
                      </w:p>
                      <w:p w:rsidR="001C7A50" w:rsidRPr="00113940" w:rsidRDefault="001C7A50" w:rsidP="001C7A50">
                        <w:pPr>
                          <w:spacing w:line="240" w:lineRule="auto"/>
                          <w:rPr>
                            <w:rFonts w:ascii="Altivo Medium" w:hAnsi="Altivo Medium"/>
                            <w:b/>
                            <w:sz w:val="14"/>
                            <w:szCs w:val="18"/>
                          </w:rPr>
                        </w:pPr>
                        <w:r w:rsidRPr="00113940">
                          <w:rPr>
                            <w:rFonts w:ascii="Altivo Medium" w:hAnsi="Altivo Medium"/>
                            <w:b/>
                            <w:sz w:val="14"/>
                            <w:szCs w:val="18"/>
                          </w:rPr>
                          <w:t>Artículo 10. Información Pública de Oficio</w:t>
                        </w:r>
                      </w:p>
                      <w:p w:rsidR="001C7A50" w:rsidRPr="00113940" w:rsidRDefault="001C7A50" w:rsidP="001C7A50">
                        <w:pPr>
                          <w:jc w:val="both"/>
                          <w:rPr>
                            <w:rFonts w:ascii="Altivo Light" w:hAnsi="Altivo Light"/>
                            <w:b/>
                            <w:sz w:val="14"/>
                            <w:szCs w:val="18"/>
                          </w:rPr>
                        </w:pPr>
                        <w:r w:rsidRPr="00113940">
                          <w:rPr>
                            <w:rFonts w:ascii="Altivo Light" w:hAnsi="Altivo Light"/>
                            <w:sz w:val="14"/>
                            <w:szCs w:val="18"/>
                            <w:u w:val="single"/>
                          </w:rPr>
                          <w:t>NUMERAL 4.</w:t>
                        </w:r>
                        <w:r w:rsidRPr="00113940">
                          <w:rPr>
                            <w:rFonts w:ascii="Altivo Light" w:hAnsi="Altivo Light"/>
                            <w:b/>
                            <w:sz w:val="14"/>
                            <w:szCs w:val="18"/>
                          </w:rPr>
                          <w:t xml:space="preserve"> </w:t>
                        </w:r>
                        <w:r w:rsidRPr="00113940">
                          <w:rPr>
                            <w:rFonts w:ascii="Altivo Light" w:hAnsi="Altivo Light"/>
                            <w:sz w:val="14"/>
                            <w:szCs w:val="18"/>
                          </w:rPr>
                          <w:t>Número y nombre de funcionarios, servidores públicos, empleados y asesores que laboran en el sujeto obligado y todas sus dependencias, incluyendo salarios que corresponden a cada cargo, honorarios, dietas, bonos, viáticos o cualquier otra remuneración económica que perciban por cualquier concepto. Quedan exentos de esta obligación los sujetos obligados cuando se ponga en riesgo el sistema nacional de seguridad, la investigación criminal e inteligencia del Estado.</w:t>
                        </w:r>
                      </w:p>
                      <w:p w:rsidR="001C7A50" w:rsidRDefault="001C7A50" w:rsidP="001C7A50">
                        <w:pPr>
                          <w:jc w:val="center"/>
                        </w:pPr>
                      </w:p>
                    </w:txbxContent>
                  </v:textbox>
                </v:rect>
                <v:rect id="Rectángulo 3" o:spid="_x0000_s1028" style="position:absolute;left:41719;top:1905;width:28099;height:1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" fillcolor="white [3201]" strokecolor="#acb9ca [1311]" strokeweight="1pt">
                  <v:textbox>
                    <w:txbxContent>
                      <w:p w:rsidR="001C7A50" w:rsidRPr="00113940" w:rsidRDefault="001C7A50" w:rsidP="001C7A50">
                        <w:pPr>
                          <w:spacing w:after="0"/>
                          <w:rPr>
                            <w:rFonts w:ascii="Altivo Medium" w:hAnsi="Altivo Medium"/>
                            <w:b/>
                            <w:sz w:val="16"/>
                            <w:szCs w:val="14"/>
                          </w:rPr>
                        </w:pPr>
                        <w:r w:rsidRPr="00113940">
                          <w:rPr>
                            <w:rFonts w:ascii="Altivo Medium" w:hAnsi="Altivo Medium"/>
                            <w:b/>
                            <w:sz w:val="16"/>
                            <w:szCs w:val="14"/>
                          </w:rPr>
                          <w:t xml:space="preserve">REGLAMENTO ORGÁNICO INTERNO, ACUERDO </w:t>
                        </w:r>
                      </w:p>
                      <w:p w:rsidR="001C7A50" w:rsidRPr="00113940" w:rsidRDefault="001C7A50" w:rsidP="001C7A50">
                        <w:pPr>
                          <w:spacing w:after="0"/>
                          <w:rPr>
                            <w:rFonts w:ascii="Altivo Medium" w:hAnsi="Altivo Medium"/>
                            <w:b/>
                            <w:sz w:val="16"/>
                            <w:szCs w:val="14"/>
                          </w:rPr>
                        </w:pPr>
                        <w:r w:rsidRPr="00113940">
                          <w:rPr>
                            <w:rFonts w:ascii="Altivo Medium" w:hAnsi="Altivo Medium"/>
                            <w:b/>
                            <w:sz w:val="16"/>
                            <w:szCs w:val="14"/>
                          </w:rPr>
                          <w:t>GUBERNATIVO NÚMERO</w:t>
                        </w:r>
                        <w:r w:rsidR="007E2788" w:rsidRPr="00113940">
                          <w:rPr>
                            <w:rFonts w:ascii="Altivo Medium" w:hAnsi="Altivo Medium"/>
                            <w:b/>
                            <w:sz w:val="16"/>
                            <w:szCs w:val="14"/>
                          </w:rPr>
                          <w:t xml:space="preserve"> </w:t>
                        </w:r>
                        <w:r w:rsidRPr="00113940">
                          <w:rPr>
                            <w:rFonts w:ascii="Altivo Medium" w:hAnsi="Altivo Medium"/>
                            <w:b/>
                            <w:sz w:val="16"/>
                            <w:szCs w:val="14"/>
                          </w:rPr>
                          <w:t>135-2018</w:t>
                        </w:r>
                      </w:p>
                      <w:p w:rsidR="001C7A50" w:rsidRPr="002D4494" w:rsidRDefault="001C7A50" w:rsidP="001C7A50">
                        <w:pPr>
                          <w:spacing w:after="0" w:line="240" w:lineRule="auto"/>
                          <w:rPr>
                            <w:rFonts w:ascii="DINPro-Medium" w:hAnsi="DINPro-Medium"/>
                            <w:b/>
                            <w:sz w:val="14"/>
                            <w:szCs w:val="14"/>
                          </w:rPr>
                        </w:pPr>
                      </w:p>
                      <w:p w:rsidR="001C7A50" w:rsidRPr="00113940" w:rsidRDefault="001C7A50" w:rsidP="001C7A50">
                        <w:pPr>
                          <w:spacing w:after="0" w:line="240" w:lineRule="auto"/>
                          <w:jc w:val="both"/>
                          <w:rPr>
                            <w:rFonts w:ascii="Altivo Light" w:hAnsi="Altivo Light"/>
                            <w:sz w:val="14"/>
                            <w:szCs w:val="14"/>
                          </w:rPr>
                        </w:pPr>
                        <w:r w:rsidRPr="00113940">
                          <w:rPr>
                            <w:rFonts w:ascii="Altivo Light" w:hAnsi="Altivo Light"/>
                            <w:sz w:val="14"/>
                            <w:szCs w:val="14"/>
                            <w:u w:val="single"/>
                          </w:rPr>
                          <w:t>ARTICULO 7. INFORMES Y REGISTROS</w:t>
                        </w:r>
                        <w:r w:rsidRPr="00113940">
                          <w:rPr>
                            <w:rFonts w:ascii="Altivo Light" w:hAnsi="Altivo Light"/>
                            <w:sz w:val="14"/>
                            <w:szCs w:val="14"/>
                          </w:rPr>
                          <w:t xml:space="preserve">. Los antecedentes, </w:t>
                        </w:r>
                      </w:p>
                      <w:p w:rsidR="001C7A50" w:rsidRPr="00113940" w:rsidRDefault="001C7A50" w:rsidP="001C7A50">
                        <w:pPr>
                          <w:spacing w:after="0" w:line="240" w:lineRule="auto"/>
                          <w:jc w:val="both"/>
                          <w:rPr>
                            <w:rFonts w:ascii="Altivo Light" w:hAnsi="Altivo Light"/>
                            <w:sz w:val="14"/>
                            <w:szCs w:val="14"/>
                          </w:rPr>
                        </w:pPr>
                        <w:r w:rsidRPr="00113940">
                          <w:rPr>
                            <w:rFonts w:ascii="Altivo Light" w:hAnsi="Altivo Light"/>
                            <w:sz w:val="14"/>
                            <w:szCs w:val="14"/>
                          </w:rPr>
                          <w:t>información y registros que obren en poder de la Secretaría de Inteligencia Estratégica del Estado y de su personal, cualquiera que sea su cargo o la naturaleza de su vínculo jurídico con ésta y que sean considerados de Seguridad Nacional, de conformidad con el procedimiento establecido en la Ley de Acceso a la Información Pública, son de carácter confidencial o reservado.</w:t>
                        </w:r>
                      </w:p>
                      <w:p w:rsidR="001C7A50" w:rsidRDefault="001C7A50" w:rsidP="001C7A50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1C7A50" w:rsidRPr="001C7A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0" w:rsidRDefault="001C7A50" w:rsidP="001C7A50">
      <w:pPr>
        <w:spacing w:after="0" w:line="240" w:lineRule="auto"/>
      </w:pPr>
      <w:r>
        <w:separator/>
      </w:r>
    </w:p>
  </w:endnote>
  <w:end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DINPro-Medium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0" w:rsidRDefault="001C7A50" w:rsidP="001C7A50">
      <w:pPr>
        <w:spacing w:after="0" w:line="240" w:lineRule="auto"/>
      </w:pPr>
      <w:r>
        <w:separator/>
      </w:r>
    </w:p>
  </w:footnote>
  <w:footnote w:type="continuationSeparator" w:id="0">
    <w:p w:rsidR="001C7A50" w:rsidRDefault="001C7A50" w:rsidP="001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50" w:rsidRDefault="0011394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5292D0D2" wp14:editId="6561F0D0">
          <wp:simplePos x="0" y="0"/>
          <wp:positionH relativeFrom="margin">
            <wp:posOffset>-1104900</wp:posOffset>
          </wp:positionH>
          <wp:positionV relativeFrom="margin">
            <wp:posOffset>-898525</wp:posOffset>
          </wp:positionV>
          <wp:extent cx="7847330" cy="10158095"/>
          <wp:effectExtent l="0" t="0" r="0" b="0"/>
          <wp:wrapNone/>
          <wp:docPr id="6" name="Imagen 6" descr="Membretada_Carta_GD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a_Carta_GD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330" cy="1015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A50" w:rsidRDefault="001C7A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50"/>
    <w:rsid w:val="00113940"/>
    <w:rsid w:val="001C7A50"/>
    <w:rsid w:val="001E553A"/>
    <w:rsid w:val="001F1FEC"/>
    <w:rsid w:val="002D4494"/>
    <w:rsid w:val="00431E26"/>
    <w:rsid w:val="00750848"/>
    <w:rsid w:val="007E2788"/>
    <w:rsid w:val="00A45F3C"/>
    <w:rsid w:val="00C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7D16321"/>
  <w15:chartTrackingRefBased/>
  <w15:docId w15:val="{EEB35E34-8983-45B0-A6F0-A9E4054E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A50"/>
  </w:style>
  <w:style w:type="paragraph" w:styleId="Piedepgina">
    <w:name w:val="footer"/>
    <w:basedOn w:val="Normal"/>
    <w:link w:val="PiedepginaCar"/>
    <w:uiPriority w:val="99"/>
    <w:unhideWhenUsed/>
    <w:rsid w:val="001C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591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2025-07-01T15:25:00Z</dcterms:created>
  <dcterms:modified xsi:type="dcterms:W3CDTF">2025-07-01T16:29:00Z</dcterms:modified>
</cp:coreProperties>
</file>